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C4F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</w:p>
    <w:p w14:paraId="63D5BA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2026年甘孜县“青春逐风・雪线骑行”</w:t>
      </w:r>
    </w:p>
    <w:p w14:paraId="29D8F9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环城自行车赛实施方案</w:t>
      </w:r>
    </w:p>
    <w:p w14:paraId="5B24F91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</w:p>
    <w:p w14:paraId="2C6C349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一、指导思想</w:t>
      </w:r>
    </w:p>
    <w:p w14:paraId="5B10B1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全面落实全民健身国家战略，依托甘孜县独特的高原自然风光与生态体育资源，坚持安全第一、全民参与、公益普惠、文体融合的原则，面向全县青少年、机关干部及广大群众举办群众性自行车赛事。丰富我县全民健身活动载体，培育绿色健康的生活方式，进一步推动我县群众体育事业、青少年体育事业高质量发展，打造县域常态化、亲民化、特色化群众体育品牌赛事。</w:t>
      </w:r>
    </w:p>
    <w:p w14:paraId="1BD47E4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二、赛事主题</w:t>
      </w:r>
    </w:p>
    <w:p w14:paraId="12791C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576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青春逐风踏雪线・健康骑行新甘孜</w:t>
      </w:r>
    </w:p>
    <w:p w14:paraId="32CF7E0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三、组织架构</w:t>
      </w:r>
    </w:p>
    <w:p w14:paraId="28F918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8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1.主办单位：甘孜县人民政府；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r>
      <w:r>
        <w:rPr>
          <w:rFonts w:hint="eastAsia" w:ascii="方正仿宋_GBK" w:hAnsi="方正仿宋_GBK" w:eastAsia="方正仿宋_GBK" w:cs="方正仿宋_GBK"/>
          <w:sz w:val="32"/>
          <w:szCs w:val="32"/>
        </w:rPr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r>
    </w:p>
    <w:p w14:paraId="4D8E12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8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2.承办单位：甘孜县教育和体育局、甘孜县自行车运动协会；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r>
    </w:p>
    <w:p w14:paraId="33E87A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3.协办单位：甘孜县雪线之上体育文化有限责任公司；保障单位：县域志愿服务队、本地医疗保障小组、交通协助工作组；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r>
    </w:p>
    <w:p w14:paraId="19C1D47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四、赛事基本信息</w:t>
      </w:r>
    </w:p>
    <w:p w14:paraId="5113EF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8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1.赛事时间：2026年9月初（周末全天，具体日期待教体局审批后确定，避开降雨、极端天气）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r>
      <w:r>
        <w:rPr>
          <w:rFonts w:hint="eastAsia" w:ascii="方正仿宋_GBK" w:hAnsi="方正仿宋_GBK" w:eastAsia="方正仿宋_GBK" w:cs="方正仿宋_GBK"/>
          <w:sz w:val="32"/>
          <w:szCs w:val="32"/>
        </w:rPr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r>
      <w:r>
        <w:rPr>
          <w:rFonts w:hint="eastAsia" w:ascii="方正仿宋_GBK" w:hAnsi="方正仿宋_GBK" w:eastAsia="方正仿宋_GBK" w:cs="方正仿宋_GBK"/>
          <w:sz w:val="32"/>
          <w:szCs w:val="32"/>
        </w:rPr>
      </w:r>
    </w:p>
    <w:p w14:paraId="030BC1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8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2.赛事地点：甘孜县城区及近郊平整安全环城/市政观光道路（全程封闭社会车辆、路况平缓，适配高原骑行，无陡坡、无危险路段）</w:t>
      </w:r>
    </w:p>
    <w:p w14:paraId="64DAE5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8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3.参与对象：全县适龄青少年、机关干部、职工、居民、骑行爱好者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7BBDA7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4.赛事性质：公益性全民健身自行车赛事，非商业、非盈利性质，免费报名参赛</w:t>
      </w:r>
    </w:p>
    <w:p w14:paraId="5E980AE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五、分组设置与赛程距离</w:t>
      </w:r>
    </w:p>
    <w:p w14:paraId="5042E5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结合高原体能特点，适配不同年龄段人群身体素质，设置两大组别，分组计时、分别排名，以健身体验、全民健身推广为核心。</w:t>
      </w:r>
    </w:p>
    <w:p w14:paraId="2A66D0F7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1.青少年组（12—17周岁）</w:t>
      </w:r>
    </w:p>
    <w:p w14:paraId="7F0076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参与要求：甘孜县适龄青少年，身体健康，无心脏病、哮喘、高原不耐受等基础疾病</w:t>
      </w:r>
    </w:p>
    <w:p w14:paraId="4E79B3D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2.成人组（18—55周岁）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</w:r>
    </w:p>
    <w:p w14:paraId="70298E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参与要求：甘孜县机关企事业单位职工、干部、居民、骑行爱好者，身体健康，适应高原运动强度</w:t>
      </w:r>
    </w:p>
    <w:p w14:paraId="7ED7A5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骑行距离：环城赛道2圈，约16公里</w:t>
      </w:r>
    </w:p>
    <w:p w14:paraId="761217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576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赛事定位：群众全民健身、体能锻炼、阳光体育推广</w:t>
      </w:r>
      <w:r>
        <w:rPr>
          <w:rFonts w:hint="eastAsia" w:ascii="方正仿宋_GBK" w:hAnsi="方正仿宋_GBK" w:eastAsia="方正仿宋_GBK" w:cs="方正仿宋_GBK"/>
          <w:sz w:val="32"/>
          <w:szCs w:val="32"/>
        </w:rPr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r>
      <w:r>
        <w:rPr>
          <w:rFonts w:hint="eastAsia" w:ascii="方正仿宋_GBK" w:hAnsi="方正仿宋_GBK" w:eastAsia="方正仿宋_GBK" w:cs="方正仿宋_GBK"/>
          <w:sz w:val="32"/>
          <w:szCs w:val="32"/>
        </w:rPr>
      </w:r>
    </w:p>
    <w:p w14:paraId="0ABFEE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六、报名方式与资格审核</w:t>
      </w:r>
    </w:p>
    <w:p w14:paraId="51BB28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8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1.报名时间：赛事启动前10天开启预报名，截止赛事前3天</w:t>
      </w:r>
    </w:p>
    <w:p w14:paraId="202DCC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8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2.报名渠道：线下门店登记+社群统一报名（甘孜县自行车运动协会、雪线之上骑行社线下报名点）</w:t>
      </w:r>
    </w:p>
    <w:p w14:paraId="7ECAB2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8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3.资格要求：青少年组需由监护人签署《安全知情同意书》；所有参赛者需承诺身体健康，适配高原户外运动，自愿参赛、遵守赛事纪律</w:t>
      </w:r>
    </w:p>
    <w:p w14:paraId="76F90B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4.报名限额：总人数控制在150人以内（青少年组50人、成人组100人），保障赛事安全有序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r>
      <w:r>
        <w:rPr>
          <w:rFonts w:hint="eastAsia" w:ascii="方正仿宋_GBK" w:hAnsi="方正仿宋_GBK" w:eastAsia="方正仿宋_GBK" w:cs="方正仿宋_GBK"/>
          <w:sz w:val="32"/>
          <w:szCs w:val="32"/>
        </w:rPr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r>
      <w:r>
        <w:rPr>
          <w:rFonts w:hint="eastAsia" w:ascii="方正仿宋_GBK" w:hAnsi="方正仿宋_GBK" w:eastAsia="方正仿宋_GBK" w:cs="方正仿宋_GBK"/>
          <w:sz w:val="32"/>
          <w:szCs w:val="32"/>
        </w:rPr>
      </w:r>
    </w:p>
    <w:p w14:paraId="61DCFDD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七、赛事流程（单日完整流程）</w:t>
      </w:r>
    </w:p>
    <w:p w14:paraId="0C1890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08:30—09:00 选手签到、物资领取、车辆检查、保险核验</w:t>
      </w:r>
    </w:p>
    <w:p w14:paraId="5441B9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09:00—09:20 开幕仪式：主持人开场、主办方致辞、安全规则宣讲、合影留念</w:t>
      </w:r>
    </w:p>
    <w:p w14:paraId="5CA52A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09:20—09:30 集体热身：专业教练带领高原运动热身，预防运动损伤、高原不适</w:t>
      </w:r>
    </w:p>
    <w:p w14:paraId="58F1F9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09:30 两组分批有序出发（青少年组优先出发，各组骑行2圈）</w:t>
      </w:r>
    </w:p>
    <w:p w14:paraId="384DF2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11:00 前所有选手陆续抵达终点，完成骑行</w:t>
      </w:r>
    </w:p>
    <w:p w14:paraId="3762CE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11:00—11:30 成绩公布、颁奖、全员合影、发放纪念礼品、赛事结束</w:t>
      </w:r>
    </w:p>
    <w:p w14:paraId="5F7D133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八、安全保障与应急预案（核心重点）</w:t>
      </w:r>
    </w:p>
    <w:p w14:paraId="6E8D4C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8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本次赛事为高原户外群众赛事，严格落实安全办赛、万无一失原则，制定全方位保障方案：</w:t>
      </w:r>
    </w:p>
    <w:p w14:paraId="376471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路线安全保障：赛事前3次实地踏勘路线，全程选取平整、开阔、无险段、无陡坡的市政道路；赛事当日协调相关部门对赛事路段进行临时交通管控，禁止社会车辆通行；全程设置指路牌、警戒标识、补给点、应急停靠点。</w:t>
      </w:r>
    </w:p>
    <w:p w14:paraId="7DD9A2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人员安全保障：为所有报名参赛者统一购买单日户外运动意外险；配备专业骑行领队、收尾工作人员、志愿者，分段全程陪护；配备医护人员、应急药品（高反药品、防暑、外伤处理、补水物资），设置固定医疗点。</w:t>
      </w:r>
    </w:p>
    <w:p w14:paraId="132EAF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高原应急预案：针对高原天气多变、体能差异大的特点，分组出发、控制骑行节奏；设置多处补水、休息补给点，随时观察参赛者身体状态；出现头晕、乏力、高反、中暑等情况，立即停止运动，医护人员现场处置，严重者快速送医。</w:t>
      </w:r>
    </w:p>
    <w:p w14:paraId="5C22CF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4.天气应急：遇降雨、大风、极端高温、雷雨等恶劣天气，立即延期或取消赛事，提前通知所有报名人员。</w:t>
      </w:r>
    </w:p>
    <w:p w14:paraId="1CCB536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九、赛事纪律与须知</w:t>
      </w:r>
    </w:p>
    <w:p w14:paraId="2B2E12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1.所有参赛者必须佩戴安全头盔、护具，骑行车辆需车况完好、制动正常</w:t>
      </w:r>
    </w:p>
    <w:p w14:paraId="625FF9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2.严格服从工作人员指挥，按规定路线骑行，不擅自离队、不逆行、不追逐打闹</w:t>
      </w:r>
    </w:p>
    <w:p w14:paraId="773218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3.青少年参赛者全程遵守赛事秩序，监护人全程知悉赛事风险</w:t>
      </w:r>
    </w:p>
    <w:p w14:paraId="5347C9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4.严禁酒后、身体不适、带病参加赛事</w:t>
      </w:r>
    </w:p>
    <w:p w14:paraId="49A95AA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十、赛事意义</w:t>
      </w:r>
    </w:p>
    <w:p w14:paraId="38AA53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1.落实我县全民健身工作部署，丰富群众、青少年文体生活，补齐县域户外体育赛事短板。</w:t>
      </w:r>
    </w:p>
    <w:p w14:paraId="1C78CE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2.推广绿色低碳、健康运动的生活方式，提升群众身体素质，增强青少年体育锻炼意识。</w:t>
      </w:r>
    </w:p>
    <w:p w14:paraId="1E22A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3.依托甘孜高原生态资源，打造小型、常态化、亲民化的县域群众体育赛事，助力文体旅融合发展。</w:t>
      </w:r>
    </w:p>
    <w:p w14:paraId="503AC1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4.凝聚县域群众体育氛围，推动我县自行车全民健身运动规范化、常态化发展。</w:t>
      </w:r>
    </w:p>
    <w:p w14:paraId="2B0C0F8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十一、工作要求</w:t>
      </w:r>
    </w:p>
    <w:p w14:paraId="2985CD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1.高度重视安全工作，将人身安全、场地安全、天气安全贯穿赛事全程，压实各方责任。</w:t>
      </w:r>
    </w:p>
    <w:p w14:paraId="74388E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2.规范赛事流程，严格人员报名审核、信息报备，做到底数清、台账全、可追溯。</w:t>
      </w:r>
    </w:p>
    <w:p w14:paraId="119DFB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3.做好赛事宣传、氛围营造，积极传递全民健身、阳光运动理念，展现甘孜群众良好精神风貌。</w:t>
      </w:r>
    </w:p>
    <w:p w14:paraId="15F95B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4.赛事结束后及时整理资料、总结工作，形成赛事简报、台账资料报送主管单位。</w:t>
      </w:r>
    </w:p>
    <w:p w14:paraId="34B5AE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00" w:line="576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7C3461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00" w:line="576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附件：2026年甘孜县“青春逐风・雪线骑行”环城自行车赛经费预算</w:t>
      </w:r>
    </w:p>
    <w:p w14:paraId="2CB81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00" w:line="576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C9111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00" w:line="576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E64C0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00" w:line="576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甘孜县自行车运动协会</w:t>
      </w:r>
    </w:p>
    <w:p w14:paraId="44E224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2026年7月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10日</w:t>
      </w:r>
    </w:p>
    <w:p w14:paraId="1C44ED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6036AF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6CD663A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3C60156A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8C5D049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1D21B3E7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64C787E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F047FB6"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30A5936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3ABE7E0"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3351EB5">
      <w:pPr>
        <w:rPr>
          <w:rFonts w:hint="eastAsia"/>
        </w:rPr>
      </w:pPr>
    </w:p>
    <w:p w14:paraId="583A4DFD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D95B9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00" w:line="576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附件：</w:t>
      </w:r>
    </w:p>
    <w:p w14:paraId="4AA4F0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00" w:line="576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sz w:val="36"/>
          <w:szCs w:val="36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6"/>
          <w:szCs w:val="36"/>
          <w:lang w:eastAsia="zh-CN"/>
        </w:rPr>
        <w:t>2026年甘孜县“青春逐风・雪线骑行”环城自行车赛经费预算</w:t>
      </w:r>
    </w:p>
    <w:p w14:paraId="6EABCAAD">
      <w:pPr>
        <w:rPr>
          <w:rFonts w:hint="eastAsia" w:ascii="方正仿宋_GBK" w:hAnsi="方正仿宋_GBK" w:eastAsia="方正仿宋_GBK" w:cs="方正仿宋_GBK"/>
          <w:b/>
          <w:bCs/>
          <w:sz w:val="36"/>
          <w:szCs w:val="36"/>
        </w:rPr>
      </w:pPr>
    </w:p>
    <w:tbl>
      <w:tblPr>
        <w:tblStyle w:val="13"/>
        <w:tblpPr w:leftFromText="180" w:rightFromText="180" w:vertAnchor="text" w:horzAnchor="page" w:tblpX="1811" w:tblpY="192"/>
        <w:tblOverlap w:val="never"/>
        <w:tblW w:w="96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2268"/>
        <w:gridCol w:w="1751"/>
        <w:gridCol w:w="1456"/>
        <w:gridCol w:w="1680"/>
        <w:gridCol w:w="1583"/>
      </w:tblGrid>
      <w:tr w14:paraId="20D75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" w:type="dxa"/>
            <w:vAlign w:val="center"/>
          </w:tcPr>
          <w:p w14:paraId="3EB4E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268" w:type="dxa"/>
            <w:vAlign w:val="center"/>
          </w:tcPr>
          <w:p w14:paraId="43D4A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项目</w:t>
            </w:r>
          </w:p>
        </w:tc>
        <w:tc>
          <w:tcPr>
            <w:tcW w:w="1751" w:type="dxa"/>
            <w:vAlign w:val="center"/>
          </w:tcPr>
          <w:p w14:paraId="0603D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单价</w:t>
            </w:r>
          </w:p>
        </w:tc>
        <w:tc>
          <w:tcPr>
            <w:tcW w:w="1456" w:type="dxa"/>
            <w:vAlign w:val="center"/>
          </w:tcPr>
          <w:p w14:paraId="13484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数量</w:t>
            </w:r>
          </w:p>
        </w:tc>
        <w:tc>
          <w:tcPr>
            <w:tcW w:w="1680" w:type="dxa"/>
            <w:vAlign w:val="center"/>
          </w:tcPr>
          <w:p w14:paraId="113E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金额</w:t>
            </w:r>
          </w:p>
        </w:tc>
        <w:tc>
          <w:tcPr>
            <w:tcW w:w="1583" w:type="dxa"/>
            <w:vAlign w:val="center"/>
          </w:tcPr>
          <w:p w14:paraId="433E2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备注</w:t>
            </w:r>
          </w:p>
        </w:tc>
      </w:tr>
      <w:tr w14:paraId="52911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" w:type="dxa"/>
            <w:vAlign w:val="center"/>
          </w:tcPr>
          <w:p w14:paraId="5C28728E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 w:colFirst="4" w:colLast="4"/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268" w:type="dxa"/>
            <w:vAlign w:val="center"/>
          </w:tcPr>
          <w:p w14:paraId="781B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奖金</w:t>
            </w:r>
          </w:p>
        </w:tc>
        <w:tc>
          <w:tcPr>
            <w:tcW w:w="1751" w:type="dxa"/>
            <w:vAlign w:val="center"/>
          </w:tcPr>
          <w:p w14:paraId="009D2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6" w:type="dxa"/>
            <w:vAlign w:val="center"/>
          </w:tcPr>
          <w:p w14:paraId="4CC8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10个</w:t>
            </w:r>
          </w:p>
        </w:tc>
        <w:tc>
          <w:tcPr>
            <w:tcW w:w="1680" w:type="dxa"/>
            <w:vAlign w:val="center"/>
          </w:tcPr>
          <w:p w14:paraId="3EAFA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10200</w:t>
            </w:r>
          </w:p>
        </w:tc>
        <w:tc>
          <w:tcPr>
            <w:tcW w:w="1583" w:type="dxa"/>
            <w:vAlign w:val="center"/>
          </w:tcPr>
          <w:p w14:paraId="58248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FF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青少年组、成人组各前5名：1500/1200/1000/800/600元</w:t>
            </w:r>
          </w:p>
        </w:tc>
      </w:tr>
      <w:tr w14:paraId="21877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" w:type="dxa"/>
            <w:shd w:val="clear"/>
            <w:vAlign w:val="center"/>
          </w:tcPr>
          <w:p w14:paraId="36C5B058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268" w:type="dxa"/>
            <w:shd w:val="clear"/>
            <w:vAlign w:val="center"/>
          </w:tcPr>
          <w:p w14:paraId="3C797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宣传物料与现场标识</w:t>
            </w:r>
          </w:p>
        </w:tc>
        <w:tc>
          <w:tcPr>
            <w:tcW w:w="1751" w:type="dxa"/>
            <w:shd w:val="clear"/>
            <w:vAlign w:val="center"/>
          </w:tcPr>
          <w:p w14:paraId="1C001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14000</w:t>
            </w:r>
          </w:p>
        </w:tc>
        <w:tc>
          <w:tcPr>
            <w:tcW w:w="1456" w:type="dxa"/>
            <w:shd w:val="clear"/>
            <w:vAlign w:val="center"/>
          </w:tcPr>
          <w:p w14:paraId="37DE2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80" w:type="dxa"/>
            <w:shd w:val="clear"/>
            <w:vAlign w:val="center"/>
          </w:tcPr>
          <w:p w14:paraId="18F00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14000</w:t>
            </w:r>
          </w:p>
        </w:tc>
        <w:tc>
          <w:tcPr>
            <w:tcW w:w="1583" w:type="dxa"/>
            <w:vAlign w:val="center"/>
          </w:tcPr>
          <w:p w14:paraId="33252C01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  <w:vertAlign w:val="baseline"/>
              </w:rPr>
            </w:pPr>
          </w:p>
        </w:tc>
      </w:tr>
      <w:tr w14:paraId="079B2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" w:type="dxa"/>
            <w:shd w:val="clear"/>
            <w:vAlign w:val="center"/>
          </w:tcPr>
          <w:p w14:paraId="26AB74B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268" w:type="dxa"/>
            <w:shd w:val="clear"/>
            <w:vAlign w:val="center"/>
          </w:tcPr>
          <w:p w14:paraId="6CDD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参与证书</w:t>
            </w:r>
          </w:p>
        </w:tc>
        <w:tc>
          <w:tcPr>
            <w:tcW w:w="1751" w:type="dxa"/>
            <w:shd w:val="clear"/>
            <w:vAlign w:val="center"/>
          </w:tcPr>
          <w:p w14:paraId="3B5F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456" w:type="dxa"/>
            <w:shd w:val="clear"/>
            <w:vAlign w:val="center"/>
          </w:tcPr>
          <w:p w14:paraId="47486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10个</w:t>
            </w:r>
          </w:p>
        </w:tc>
        <w:tc>
          <w:tcPr>
            <w:tcW w:w="1680" w:type="dxa"/>
            <w:shd w:val="clear"/>
            <w:vAlign w:val="center"/>
          </w:tcPr>
          <w:p w14:paraId="6454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800</w:t>
            </w:r>
          </w:p>
        </w:tc>
        <w:tc>
          <w:tcPr>
            <w:tcW w:w="1583" w:type="dxa"/>
            <w:vAlign w:val="center"/>
          </w:tcPr>
          <w:p w14:paraId="21C72E1A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  <w:vertAlign w:val="baseline"/>
              </w:rPr>
            </w:pPr>
          </w:p>
        </w:tc>
      </w:tr>
      <w:tr w14:paraId="5F537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" w:type="dxa"/>
            <w:shd w:val="clear"/>
            <w:vAlign w:val="center"/>
          </w:tcPr>
          <w:p w14:paraId="3861EC2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268" w:type="dxa"/>
            <w:shd w:val="clear"/>
            <w:vAlign w:val="center"/>
          </w:tcPr>
          <w:p w14:paraId="1DCD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纪念T恤</w:t>
            </w:r>
          </w:p>
        </w:tc>
        <w:tc>
          <w:tcPr>
            <w:tcW w:w="1751" w:type="dxa"/>
            <w:shd w:val="clear"/>
            <w:vAlign w:val="center"/>
          </w:tcPr>
          <w:p w14:paraId="0A705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1456" w:type="dxa"/>
            <w:shd w:val="clear"/>
            <w:vAlign w:val="center"/>
          </w:tcPr>
          <w:p w14:paraId="1324C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150件</w:t>
            </w:r>
          </w:p>
        </w:tc>
        <w:tc>
          <w:tcPr>
            <w:tcW w:w="1680" w:type="dxa"/>
            <w:shd w:val="clear"/>
            <w:vAlign w:val="center"/>
          </w:tcPr>
          <w:p w14:paraId="5A42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42000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45B1A802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</w:p>
        </w:tc>
      </w:tr>
      <w:tr w14:paraId="2271D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" w:type="dxa"/>
            <w:shd w:val="clear"/>
            <w:vAlign w:val="center"/>
          </w:tcPr>
          <w:p w14:paraId="351DF70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268" w:type="dxa"/>
            <w:shd w:val="clear"/>
            <w:vAlign w:val="center"/>
          </w:tcPr>
          <w:p w14:paraId="7367C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场地布置</w:t>
            </w:r>
          </w:p>
        </w:tc>
        <w:tc>
          <w:tcPr>
            <w:tcW w:w="1751" w:type="dxa"/>
            <w:shd w:val="clear"/>
            <w:vAlign w:val="center"/>
          </w:tcPr>
          <w:p w14:paraId="4B1BF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20000</w:t>
            </w:r>
          </w:p>
        </w:tc>
        <w:tc>
          <w:tcPr>
            <w:tcW w:w="1456" w:type="dxa"/>
            <w:shd w:val="clear"/>
            <w:vAlign w:val="center"/>
          </w:tcPr>
          <w:p w14:paraId="3A27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1个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7393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20000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5A297683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</w:p>
        </w:tc>
      </w:tr>
      <w:tr w14:paraId="2DE5F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" w:type="dxa"/>
            <w:shd w:val="clear"/>
            <w:vAlign w:val="center"/>
          </w:tcPr>
          <w:p w14:paraId="6CC5788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268" w:type="dxa"/>
            <w:shd w:val="clear"/>
            <w:vAlign w:val="center"/>
          </w:tcPr>
          <w:p w14:paraId="0B1DD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音响设备</w:t>
            </w:r>
          </w:p>
        </w:tc>
        <w:tc>
          <w:tcPr>
            <w:tcW w:w="1751" w:type="dxa"/>
            <w:shd w:val="clear"/>
            <w:vAlign w:val="center"/>
          </w:tcPr>
          <w:p w14:paraId="5BBF3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4800</w:t>
            </w:r>
          </w:p>
        </w:tc>
        <w:tc>
          <w:tcPr>
            <w:tcW w:w="1456" w:type="dxa"/>
            <w:shd w:val="clear"/>
            <w:vAlign w:val="center"/>
          </w:tcPr>
          <w:p w14:paraId="3F849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asciiTheme="minorEastAsia" w:hAnsiTheme="minorEastAsia" w:cstheme="minorEastAsia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476F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4800</w:t>
            </w:r>
          </w:p>
        </w:tc>
        <w:tc>
          <w:tcPr>
            <w:tcW w:w="1583" w:type="dxa"/>
            <w:vAlign w:val="center"/>
          </w:tcPr>
          <w:p w14:paraId="2034821B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  <w:vertAlign w:val="baseline"/>
              </w:rPr>
            </w:pPr>
          </w:p>
        </w:tc>
      </w:tr>
      <w:tr w14:paraId="4BDCA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" w:type="dxa"/>
            <w:shd w:val="clear"/>
            <w:vAlign w:val="center"/>
          </w:tcPr>
          <w:p w14:paraId="423D723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268" w:type="dxa"/>
            <w:shd w:val="clear"/>
            <w:vAlign w:val="center"/>
          </w:tcPr>
          <w:p w14:paraId="214E0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医疗急救与药品</w:t>
            </w:r>
          </w:p>
        </w:tc>
        <w:tc>
          <w:tcPr>
            <w:tcW w:w="1751" w:type="dxa"/>
            <w:shd w:val="clear"/>
            <w:vAlign w:val="center"/>
          </w:tcPr>
          <w:p w14:paraId="77AE4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6000</w:t>
            </w:r>
          </w:p>
        </w:tc>
        <w:tc>
          <w:tcPr>
            <w:tcW w:w="1456" w:type="dxa"/>
            <w:shd w:val="clear"/>
            <w:vAlign w:val="center"/>
          </w:tcPr>
          <w:p w14:paraId="0732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1套</w:t>
            </w:r>
          </w:p>
        </w:tc>
        <w:tc>
          <w:tcPr>
            <w:tcW w:w="1680" w:type="dxa"/>
            <w:shd w:val="clear"/>
            <w:vAlign w:val="center"/>
          </w:tcPr>
          <w:p w14:paraId="1627F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6000</w:t>
            </w:r>
          </w:p>
        </w:tc>
        <w:tc>
          <w:tcPr>
            <w:tcW w:w="1583" w:type="dxa"/>
            <w:vAlign w:val="center"/>
          </w:tcPr>
          <w:p w14:paraId="56BFB06D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  <w:vertAlign w:val="baseline"/>
              </w:rPr>
            </w:pPr>
          </w:p>
        </w:tc>
      </w:tr>
      <w:tr w14:paraId="66EAA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" w:type="dxa"/>
            <w:shd w:val="clear"/>
            <w:vAlign w:val="center"/>
          </w:tcPr>
          <w:p w14:paraId="417AABD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268" w:type="dxa"/>
            <w:shd w:val="clear"/>
            <w:vAlign w:val="center"/>
          </w:tcPr>
          <w:p w14:paraId="0B727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摄像师</w:t>
            </w:r>
          </w:p>
        </w:tc>
        <w:tc>
          <w:tcPr>
            <w:tcW w:w="1751" w:type="dxa"/>
            <w:shd w:val="clear"/>
            <w:vAlign w:val="center"/>
          </w:tcPr>
          <w:p w14:paraId="18D89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1500</w:t>
            </w:r>
          </w:p>
        </w:tc>
        <w:tc>
          <w:tcPr>
            <w:tcW w:w="1456" w:type="dxa"/>
            <w:shd w:val="clear"/>
            <w:vAlign w:val="center"/>
          </w:tcPr>
          <w:p w14:paraId="708D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4人</w:t>
            </w:r>
          </w:p>
        </w:tc>
        <w:tc>
          <w:tcPr>
            <w:tcW w:w="1680" w:type="dxa"/>
            <w:shd w:val="clear"/>
            <w:vAlign w:val="center"/>
          </w:tcPr>
          <w:p w14:paraId="4EF4E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6000</w:t>
            </w:r>
          </w:p>
        </w:tc>
        <w:tc>
          <w:tcPr>
            <w:tcW w:w="1583" w:type="dxa"/>
            <w:vAlign w:val="center"/>
          </w:tcPr>
          <w:p w14:paraId="4B9B9065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  <w:vertAlign w:val="baseline"/>
              </w:rPr>
            </w:pPr>
          </w:p>
        </w:tc>
      </w:tr>
      <w:tr w14:paraId="04A65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" w:type="dxa"/>
            <w:shd w:val="clear"/>
            <w:vAlign w:val="center"/>
          </w:tcPr>
          <w:p w14:paraId="345C766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268" w:type="dxa"/>
            <w:shd w:val="clear"/>
            <w:vAlign w:val="center"/>
          </w:tcPr>
          <w:p w14:paraId="36BB0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航拍师</w:t>
            </w:r>
          </w:p>
        </w:tc>
        <w:tc>
          <w:tcPr>
            <w:tcW w:w="1751" w:type="dxa"/>
            <w:shd w:val="clear"/>
            <w:vAlign w:val="center"/>
          </w:tcPr>
          <w:p w14:paraId="2CE7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1456" w:type="dxa"/>
            <w:shd w:val="clear"/>
            <w:vAlign w:val="center"/>
          </w:tcPr>
          <w:p w14:paraId="308C1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2人</w:t>
            </w:r>
          </w:p>
        </w:tc>
        <w:tc>
          <w:tcPr>
            <w:tcW w:w="1680" w:type="dxa"/>
            <w:shd w:val="clear"/>
            <w:vAlign w:val="center"/>
          </w:tcPr>
          <w:p w14:paraId="589FB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4000</w:t>
            </w:r>
          </w:p>
        </w:tc>
        <w:tc>
          <w:tcPr>
            <w:tcW w:w="1583" w:type="dxa"/>
            <w:vAlign w:val="center"/>
          </w:tcPr>
          <w:p w14:paraId="72DE379F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  <w:vertAlign w:val="baseline"/>
              </w:rPr>
            </w:pPr>
          </w:p>
        </w:tc>
      </w:tr>
      <w:tr w14:paraId="76443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" w:type="dxa"/>
            <w:shd w:val="clear"/>
            <w:vAlign w:val="center"/>
          </w:tcPr>
          <w:p w14:paraId="7FDFCBE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268" w:type="dxa"/>
            <w:shd w:val="clear"/>
            <w:vAlign w:val="center"/>
          </w:tcPr>
          <w:p w14:paraId="0610E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摄影师（云相册）</w:t>
            </w:r>
          </w:p>
        </w:tc>
        <w:tc>
          <w:tcPr>
            <w:tcW w:w="1751" w:type="dxa"/>
            <w:shd w:val="clear"/>
            <w:vAlign w:val="center"/>
          </w:tcPr>
          <w:p w14:paraId="1CBD8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1456" w:type="dxa"/>
            <w:shd w:val="clear"/>
            <w:vAlign w:val="center"/>
          </w:tcPr>
          <w:p w14:paraId="533D5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4人</w:t>
            </w:r>
          </w:p>
        </w:tc>
        <w:tc>
          <w:tcPr>
            <w:tcW w:w="1680" w:type="dxa"/>
            <w:shd w:val="clear"/>
            <w:vAlign w:val="center"/>
          </w:tcPr>
          <w:p w14:paraId="3B6CC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8000</w:t>
            </w:r>
          </w:p>
        </w:tc>
        <w:tc>
          <w:tcPr>
            <w:tcW w:w="1583" w:type="dxa"/>
            <w:vAlign w:val="center"/>
          </w:tcPr>
          <w:p w14:paraId="22EC6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447F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" w:type="dxa"/>
            <w:shd w:val="clear"/>
            <w:vAlign w:val="center"/>
          </w:tcPr>
          <w:p w14:paraId="1F1C629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268" w:type="dxa"/>
            <w:shd w:val="clear"/>
            <w:vAlign w:val="center"/>
          </w:tcPr>
          <w:p w14:paraId="6151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后期剪辑+渲染+调色+修图</w:t>
            </w:r>
          </w:p>
        </w:tc>
        <w:tc>
          <w:tcPr>
            <w:tcW w:w="1751" w:type="dxa"/>
            <w:shd w:val="clear"/>
            <w:vAlign w:val="center"/>
          </w:tcPr>
          <w:p w14:paraId="16EE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3000</w:t>
            </w:r>
          </w:p>
        </w:tc>
        <w:tc>
          <w:tcPr>
            <w:tcW w:w="1456" w:type="dxa"/>
            <w:shd w:val="clear"/>
            <w:vAlign w:val="center"/>
          </w:tcPr>
          <w:p w14:paraId="2495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2人</w:t>
            </w:r>
          </w:p>
        </w:tc>
        <w:tc>
          <w:tcPr>
            <w:tcW w:w="1680" w:type="dxa"/>
            <w:shd w:val="clear"/>
            <w:vAlign w:val="center"/>
          </w:tcPr>
          <w:p w14:paraId="09400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6000</w:t>
            </w:r>
          </w:p>
        </w:tc>
        <w:tc>
          <w:tcPr>
            <w:tcW w:w="1583" w:type="dxa"/>
            <w:vAlign w:val="center"/>
          </w:tcPr>
          <w:p w14:paraId="038798A8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  <w:vertAlign w:val="baseline"/>
              </w:rPr>
            </w:pPr>
          </w:p>
        </w:tc>
      </w:tr>
      <w:tr w14:paraId="1A948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889" w:type="dxa"/>
            <w:shd w:val="clear"/>
            <w:vAlign w:val="center"/>
          </w:tcPr>
          <w:p w14:paraId="5445534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68" w:type="dxa"/>
            <w:shd w:val="clear"/>
            <w:vAlign w:val="center"/>
          </w:tcPr>
          <w:p w14:paraId="73F2E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活动引导与安全督导执行</w:t>
            </w:r>
          </w:p>
        </w:tc>
        <w:tc>
          <w:tcPr>
            <w:tcW w:w="1751" w:type="dxa"/>
            <w:shd w:val="clear"/>
            <w:vAlign w:val="center"/>
          </w:tcPr>
          <w:p w14:paraId="0FD97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1456" w:type="dxa"/>
            <w:shd w:val="clear"/>
            <w:vAlign w:val="center"/>
          </w:tcPr>
          <w:p w14:paraId="238A0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4人</w:t>
            </w:r>
          </w:p>
        </w:tc>
        <w:tc>
          <w:tcPr>
            <w:tcW w:w="1680" w:type="dxa"/>
            <w:shd w:val="clear"/>
            <w:vAlign w:val="center"/>
          </w:tcPr>
          <w:p w14:paraId="51FD3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4000</w:t>
            </w:r>
          </w:p>
        </w:tc>
        <w:tc>
          <w:tcPr>
            <w:tcW w:w="1583" w:type="dxa"/>
            <w:vAlign w:val="center"/>
          </w:tcPr>
          <w:p w14:paraId="7A885F72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  <w:vertAlign w:val="baseline"/>
              </w:rPr>
            </w:pPr>
          </w:p>
        </w:tc>
      </w:tr>
      <w:tr w14:paraId="40A62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" w:type="dxa"/>
            <w:shd w:val="clear"/>
            <w:vAlign w:val="center"/>
          </w:tcPr>
          <w:p w14:paraId="4BE11B8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268" w:type="dxa"/>
            <w:shd w:val="clear"/>
            <w:vAlign w:val="center"/>
          </w:tcPr>
          <w:p w14:paraId="54F5F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志愿者与工作人员纪念品</w:t>
            </w:r>
          </w:p>
        </w:tc>
        <w:tc>
          <w:tcPr>
            <w:tcW w:w="1751" w:type="dxa"/>
            <w:shd w:val="clear"/>
            <w:vAlign w:val="center"/>
          </w:tcPr>
          <w:p w14:paraId="57266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1456" w:type="dxa"/>
            <w:shd w:val="clear"/>
            <w:vAlign w:val="center"/>
          </w:tcPr>
          <w:p w14:paraId="22E44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50个</w:t>
            </w:r>
          </w:p>
        </w:tc>
        <w:tc>
          <w:tcPr>
            <w:tcW w:w="1680" w:type="dxa"/>
            <w:shd w:val="clear"/>
            <w:vAlign w:val="center"/>
          </w:tcPr>
          <w:p w14:paraId="2C9ED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7500</w:t>
            </w:r>
          </w:p>
        </w:tc>
        <w:tc>
          <w:tcPr>
            <w:tcW w:w="1583" w:type="dxa"/>
            <w:vAlign w:val="center"/>
          </w:tcPr>
          <w:p w14:paraId="4DD46FAA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  <w:vertAlign w:val="baseline"/>
              </w:rPr>
            </w:pPr>
          </w:p>
        </w:tc>
      </w:tr>
      <w:tr w14:paraId="4A3D6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" w:type="dxa"/>
            <w:shd w:val="clear"/>
            <w:vAlign w:val="center"/>
          </w:tcPr>
          <w:p w14:paraId="0B70B58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18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主持人（开幕式+流程引导）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352CD352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16"/>
                <w:szCs w:val="16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6"/>
                <w:szCs w:val="16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4000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1DBCFCE1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16"/>
                <w:szCs w:val="16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6"/>
                <w:szCs w:val="16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1人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50C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4000</w:t>
            </w:r>
          </w:p>
        </w:tc>
        <w:tc>
          <w:tcPr>
            <w:tcW w:w="1583" w:type="dxa"/>
            <w:vAlign w:val="center"/>
          </w:tcPr>
          <w:p w14:paraId="31328D09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  <w:vertAlign w:val="baseline"/>
              </w:rPr>
            </w:pPr>
          </w:p>
        </w:tc>
      </w:tr>
      <w:tr w14:paraId="5C8E4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" w:type="dxa"/>
            <w:shd w:val="clear"/>
            <w:vAlign w:val="center"/>
          </w:tcPr>
          <w:p w14:paraId="6956A57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1E4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运动意外保险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081456BB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16"/>
                <w:szCs w:val="16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6"/>
                <w:szCs w:val="16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1B8A7427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16"/>
                <w:szCs w:val="16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6"/>
                <w:szCs w:val="16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150人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DCED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12000</w:t>
            </w:r>
          </w:p>
        </w:tc>
        <w:tc>
          <w:tcPr>
            <w:tcW w:w="1583" w:type="dxa"/>
            <w:vAlign w:val="center"/>
          </w:tcPr>
          <w:p w14:paraId="7B9F3EB5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  <w:vertAlign w:val="baseline"/>
              </w:rPr>
            </w:pPr>
          </w:p>
        </w:tc>
      </w:tr>
      <w:tr w14:paraId="76D23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" w:type="dxa"/>
            <w:shd w:val="clear"/>
            <w:vAlign w:val="center"/>
          </w:tcPr>
          <w:p w14:paraId="73A8E16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268" w:type="dxa"/>
            <w:shd w:val="clear"/>
            <w:vAlign w:val="center"/>
          </w:tcPr>
          <w:p w14:paraId="1416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补给物资（矿泉水）</w:t>
            </w:r>
          </w:p>
        </w:tc>
        <w:tc>
          <w:tcPr>
            <w:tcW w:w="1751" w:type="dxa"/>
            <w:shd w:val="clear"/>
            <w:vAlign w:val="center"/>
          </w:tcPr>
          <w:p w14:paraId="4529143E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456" w:type="dxa"/>
            <w:shd w:val="clear"/>
            <w:vAlign w:val="center"/>
          </w:tcPr>
          <w:p w14:paraId="6730FB6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20件</w:t>
            </w:r>
          </w:p>
        </w:tc>
        <w:tc>
          <w:tcPr>
            <w:tcW w:w="1680" w:type="dxa"/>
            <w:shd w:val="clear"/>
            <w:vAlign w:val="center"/>
          </w:tcPr>
          <w:p w14:paraId="6D98A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700</w:t>
            </w:r>
          </w:p>
        </w:tc>
        <w:tc>
          <w:tcPr>
            <w:tcW w:w="1583" w:type="dxa"/>
            <w:vAlign w:val="center"/>
          </w:tcPr>
          <w:p w14:paraId="4F74365E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  <w:vertAlign w:val="baseline"/>
              </w:rPr>
            </w:pPr>
          </w:p>
        </w:tc>
      </w:tr>
      <w:tr w14:paraId="77C1A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" w:type="dxa"/>
            <w:shd w:val="clear"/>
            <w:vAlign w:val="center"/>
          </w:tcPr>
          <w:p w14:paraId="2C9BD9A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268" w:type="dxa"/>
            <w:shd w:val="clear"/>
            <w:vAlign w:val="center"/>
          </w:tcPr>
          <w:p w14:paraId="3579B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成都-甘孜（物料运输）</w:t>
            </w:r>
          </w:p>
        </w:tc>
        <w:tc>
          <w:tcPr>
            <w:tcW w:w="1751" w:type="dxa"/>
            <w:shd w:val="clear"/>
            <w:vAlign w:val="center"/>
          </w:tcPr>
          <w:p w14:paraId="0EA4D50A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3000</w:t>
            </w:r>
          </w:p>
        </w:tc>
        <w:tc>
          <w:tcPr>
            <w:tcW w:w="1456" w:type="dxa"/>
            <w:shd w:val="clear"/>
            <w:vAlign w:val="center"/>
          </w:tcPr>
          <w:p w14:paraId="7032B026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1趟</w:t>
            </w:r>
          </w:p>
        </w:tc>
        <w:tc>
          <w:tcPr>
            <w:tcW w:w="1680" w:type="dxa"/>
            <w:shd w:val="clear"/>
            <w:vAlign w:val="center"/>
          </w:tcPr>
          <w:p w14:paraId="7330B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3000</w:t>
            </w:r>
          </w:p>
        </w:tc>
        <w:tc>
          <w:tcPr>
            <w:tcW w:w="1583" w:type="dxa"/>
            <w:vAlign w:val="center"/>
          </w:tcPr>
          <w:p w14:paraId="587F4FA0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  <w:vertAlign w:val="baseline"/>
              </w:rPr>
            </w:pPr>
          </w:p>
        </w:tc>
      </w:tr>
      <w:tr w14:paraId="43B2A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9" w:type="dxa"/>
            <w:shd w:val="clear"/>
            <w:vAlign w:val="center"/>
          </w:tcPr>
          <w:p w14:paraId="3429354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268" w:type="dxa"/>
            <w:shd w:val="clear"/>
            <w:vAlign w:val="center"/>
          </w:tcPr>
          <w:p w14:paraId="2D342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成都媒体人员、领航员住宿</w:t>
            </w:r>
          </w:p>
        </w:tc>
        <w:tc>
          <w:tcPr>
            <w:tcW w:w="1751" w:type="dxa"/>
            <w:shd w:val="clear"/>
            <w:vAlign w:val="center"/>
          </w:tcPr>
          <w:p w14:paraId="4CCC7567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1456" w:type="dxa"/>
            <w:shd w:val="clear"/>
            <w:vAlign w:val="center"/>
          </w:tcPr>
          <w:p w14:paraId="005466DD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20人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4天</w:t>
            </w:r>
          </w:p>
        </w:tc>
        <w:tc>
          <w:tcPr>
            <w:tcW w:w="1680" w:type="dxa"/>
            <w:shd w:val="clear"/>
            <w:vAlign w:val="center"/>
          </w:tcPr>
          <w:p w14:paraId="3DF58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24000</w:t>
            </w:r>
          </w:p>
        </w:tc>
        <w:tc>
          <w:tcPr>
            <w:tcW w:w="1583" w:type="dxa"/>
            <w:vAlign w:val="center"/>
          </w:tcPr>
          <w:p w14:paraId="67C38117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  <w:vertAlign w:val="baseline"/>
              </w:rPr>
            </w:pPr>
          </w:p>
        </w:tc>
      </w:tr>
      <w:tr w14:paraId="405B1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889" w:type="dxa"/>
            <w:shd w:val="clear"/>
            <w:vAlign w:val="center"/>
          </w:tcPr>
          <w:p w14:paraId="4C8CF84A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268" w:type="dxa"/>
            <w:shd w:val="clear"/>
            <w:vAlign w:val="center"/>
          </w:tcPr>
          <w:p w14:paraId="19811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成都媒体人员餐补</w:t>
            </w:r>
          </w:p>
        </w:tc>
        <w:tc>
          <w:tcPr>
            <w:tcW w:w="1751" w:type="dxa"/>
            <w:shd w:val="clear"/>
            <w:vAlign w:val="center"/>
          </w:tcPr>
          <w:p w14:paraId="3C166809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456" w:type="dxa"/>
            <w:shd w:val="clear"/>
            <w:vAlign w:val="center"/>
          </w:tcPr>
          <w:p w14:paraId="268EC5E8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20人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4天</w:t>
            </w:r>
          </w:p>
        </w:tc>
        <w:tc>
          <w:tcPr>
            <w:tcW w:w="1680" w:type="dxa"/>
            <w:shd w:val="clear"/>
            <w:vAlign w:val="center"/>
          </w:tcPr>
          <w:p w14:paraId="2D6E9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8000</w:t>
            </w:r>
          </w:p>
        </w:tc>
        <w:tc>
          <w:tcPr>
            <w:tcW w:w="1583" w:type="dxa"/>
            <w:vAlign w:val="center"/>
          </w:tcPr>
          <w:p w14:paraId="047404B2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  <w:vertAlign w:val="baseline"/>
              </w:rPr>
            </w:pPr>
          </w:p>
        </w:tc>
      </w:tr>
      <w:tr w14:paraId="27319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889" w:type="dxa"/>
            <w:shd w:val="clear"/>
            <w:vAlign w:val="center"/>
          </w:tcPr>
          <w:p w14:paraId="5BF1F3F5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268" w:type="dxa"/>
            <w:shd w:val="clear"/>
            <w:vAlign w:val="center"/>
          </w:tcPr>
          <w:p w14:paraId="5DEF5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成都媒体人员交通</w:t>
            </w:r>
          </w:p>
        </w:tc>
        <w:tc>
          <w:tcPr>
            <w:tcW w:w="1751" w:type="dxa"/>
            <w:shd w:val="clear"/>
            <w:vAlign w:val="center"/>
          </w:tcPr>
          <w:p w14:paraId="758F3B62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282</w:t>
            </w:r>
          </w:p>
        </w:tc>
        <w:tc>
          <w:tcPr>
            <w:tcW w:w="1456" w:type="dxa"/>
            <w:shd w:val="clear"/>
            <w:vAlign w:val="center"/>
          </w:tcPr>
          <w:p w14:paraId="4CD4C25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20人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2趟</w:t>
            </w:r>
          </w:p>
        </w:tc>
        <w:tc>
          <w:tcPr>
            <w:tcW w:w="1680" w:type="dxa"/>
            <w:shd w:val="clear"/>
            <w:vAlign w:val="center"/>
          </w:tcPr>
          <w:p w14:paraId="4F83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11280</w:t>
            </w:r>
          </w:p>
        </w:tc>
        <w:tc>
          <w:tcPr>
            <w:tcW w:w="1583" w:type="dxa"/>
            <w:vAlign w:val="center"/>
          </w:tcPr>
          <w:p w14:paraId="1BDA803B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30"/>
                <w:szCs w:val="30"/>
                <w:vertAlign w:val="baseline"/>
              </w:rPr>
            </w:pPr>
          </w:p>
        </w:tc>
      </w:tr>
      <w:tr w14:paraId="1B3D6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889" w:type="dxa"/>
            <w:vAlign w:val="center"/>
          </w:tcPr>
          <w:p w14:paraId="520A9B2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Align w:val="center"/>
          </w:tcPr>
          <w:p w14:paraId="4A7B9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6"/>
                <w:szCs w:val="16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小计</w:t>
            </w:r>
          </w:p>
        </w:tc>
        <w:tc>
          <w:tcPr>
            <w:tcW w:w="1751" w:type="dxa"/>
            <w:vAlign w:val="center"/>
          </w:tcPr>
          <w:p w14:paraId="006CBFE6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6" w:type="dxa"/>
            <w:vAlign w:val="center"/>
          </w:tcPr>
          <w:p w14:paraId="06F26FA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30"/>
                <w:szCs w:val="3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Align w:val="center"/>
          </w:tcPr>
          <w:p w14:paraId="6F90E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196280</w:t>
            </w:r>
          </w:p>
        </w:tc>
        <w:tc>
          <w:tcPr>
            <w:tcW w:w="1583" w:type="dxa"/>
            <w:vAlign w:val="center"/>
          </w:tcPr>
          <w:p w14:paraId="408585F9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30"/>
                <w:szCs w:val="30"/>
                <w:vertAlign w:val="baseline"/>
              </w:rPr>
            </w:pPr>
          </w:p>
        </w:tc>
      </w:tr>
      <w:bookmarkEnd w:id="0"/>
    </w:tbl>
    <w:p w14:paraId="5D2B6713"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58871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000" w:right="1000" w:bottom="1000" w:left="10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88D9E">
    <w:pPr>
      <w:jc w:val="center"/>
    </w:pPr>
    <w:r>
      <w:rPr>
        <w:sz w:val="18"/>
        <w:szCs w:val="18"/>
      </w:rPr>
      <w:t xml:space="preserve">第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PAGE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F4036D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2FF6D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宋体"/>
      <w:sz w:val="22"/>
      <w:szCs w:val="22"/>
    </w:rPr>
  </w:style>
  <w:style w:type="paragraph" w:styleId="3">
    <w:name w:val="heading 1"/>
    <w:next w:val="1"/>
    <w:qFormat/>
    <w:uiPriority w:val="0"/>
    <w:pPr>
      <w:spacing w:before="200" w:after="100"/>
    </w:pPr>
    <w:rPr>
      <w:rFonts w:ascii="黑体" w:hAnsi="黑体" w:eastAsia="黑体" w:cs="黑体"/>
      <w:b/>
      <w:bCs/>
      <w:sz w:val="26"/>
      <w:szCs w:val="26"/>
    </w:rPr>
  </w:style>
  <w:style w:type="paragraph" w:styleId="4">
    <w:name w:val="heading 2"/>
    <w:next w:val="1"/>
    <w:qFormat/>
    <w:uiPriority w:val="0"/>
    <w:pPr>
      <w:spacing w:before="140" w:after="80"/>
    </w:pPr>
    <w:rPr>
      <w:rFonts w:ascii="黑体" w:hAnsi="黑体" w:eastAsia="黑体" w:cs="黑体"/>
      <w:b/>
      <w:bCs/>
      <w:sz w:val="23"/>
      <w:szCs w:val="23"/>
    </w:rPr>
  </w:style>
  <w:style w:type="paragraph" w:styleId="5">
    <w:name w:val="heading 3"/>
    <w:next w:val="1"/>
    <w:qFormat/>
    <w:uiPriority w:val="0"/>
    <w:rPr>
      <w:rFonts w:ascii="宋体" w:hAnsi="宋体" w:eastAsia="宋体" w:cs="宋体"/>
      <w:color w:val="1F4D78"/>
      <w:sz w:val="24"/>
      <w:szCs w:val="24"/>
    </w:rPr>
  </w:style>
  <w:style w:type="paragraph" w:styleId="6">
    <w:name w:val="heading 4"/>
    <w:next w:val="1"/>
    <w:qFormat/>
    <w:uiPriority w:val="0"/>
    <w:rPr>
      <w:rFonts w:ascii="宋体" w:hAnsi="宋体" w:eastAsia="宋体" w:cs="宋体"/>
      <w:i/>
      <w:iCs/>
      <w:color w:val="2E74B5"/>
      <w:sz w:val="22"/>
      <w:szCs w:val="22"/>
    </w:rPr>
  </w:style>
  <w:style w:type="paragraph" w:styleId="7">
    <w:name w:val="heading 5"/>
    <w:next w:val="1"/>
    <w:qFormat/>
    <w:uiPriority w:val="0"/>
    <w:rPr>
      <w:rFonts w:ascii="宋体" w:hAnsi="宋体" w:eastAsia="宋体" w:cs="宋体"/>
      <w:color w:val="2E74B5"/>
      <w:sz w:val="22"/>
      <w:szCs w:val="22"/>
    </w:rPr>
  </w:style>
  <w:style w:type="paragraph" w:styleId="8">
    <w:name w:val="heading 6"/>
    <w:next w:val="1"/>
    <w:qFormat/>
    <w:uiPriority w:val="0"/>
    <w:rPr>
      <w:rFonts w:ascii="宋体" w:hAnsi="宋体" w:eastAsia="宋体" w:cs="宋体"/>
      <w:color w:val="1F4D78"/>
      <w:sz w:val="22"/>
      <w:szCs w:val="2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9">
    <w:name w:val="endnote text"/>
    <w:link w:val="20"/>
    <w:unhideWhenUsed/>
    <w:qFormat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10">
    <w:name w:val="footnote text"/>
    <w:link w:val="19"/>
    <w:unhideWhenUsed/>
    <w:qFormat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11">
    <w:name w:val="Title"/>
    <w:qFormat/>
    <w:uiPriority w:val="0"/>
    <w:rPr>
      <w:rFonts w:ascii="宋体" w:hAnsi="宋体" w:eastAsia="宋体" w:cs="宋体"/>
      <w:sz w:val="56"/>
      <w:szCs w:val="56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endnote reference"/>
    <w:unhideWhenUsed/>
    <w:qFormat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563C1"/>
      <w:u w:val="single"/>
    </w:rPr>
  </w:style>
  <w:style w:type="character" w:styleId="17">
    <w:name w:val="footnote reference"/>
    <w:unhideWhenUsed/>
    <w:qFormat/>
    <w:uiPriority w:val="99"/>
    <w:rPr>
      <w:vertAlign w:val="superscript"/>
    </w:rPr>
  </w:style>
  <w:style w:type="paragraph" w:customStyle="1" w:styleId="18">
    <w:name w:val="List Paragraph"/>
    <w:qFormat/>
    <w:uiPriority w:val="0"/>
    <w:rPr>
      <w:rFonts w:ascii="宋体" w:hAnsi="宋体" w:eastAsia="宋体" w:cs="宋体"/>
      <w:sz w:val="22"/>
      <w:szCs w:val="22"/>
    </w:rPr>
  </w:style>
  <w:style w:type="character" w:customStyle="1" w:styleId="19">
    <w:name w:val="Footnote Text Char"/>
    <w:link w:val="10"/>
    <w:unhideWhenUsed/>
    <w:qFormat/>
    <w:uiPriority w:val="99"/>
    <w:rPr>
      <w:sz w:val="20"/>
      <w:szCs w:val="20"/>
    </w:rPr>
  </w:style>
  <w:style w:type="character" w:customStyle="1" w:styleId="20">
    <w:name w:val="Endnote Text Char"/>
    <w:link w:val="9"/>
    <w:unhideWhenUsed/>
    <w:qFormat/>
    <w:uiPriority w:val="99"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0</Words>
  <Characters>0</Characters>
  <Lines>0</Lines>
  <Paragraphs>0</Paragraphs>
  <TotalTime>67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2026-07-14T19:13:00Z</dcterms:created>
  <dc:creator>Un-named</dc:creator>
  <cp:lastModifiedBy>user</cp:lastModifiedBy>
  <cp:lastPrinted>2026-07-14T23:03:00Z</cp:lastPrinted>
  <dcterms:modified xsi:type="dcterms:W3CDTF">2026-08-20T10:49:33Z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3C2574A146CA13713D6B866A4F24F541_43</vt:lpwstr>
  </property>
</Properties>
</file>